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5DB0B57" w:rsidR="00D309CC" w:rsidRDefault="00D309CC" w:rsidP="00D46431">
      <w:pPr>
        <w:pStyle w:val="CH"/>
      </w:pPr>
      <w:bookmarkStart w:id="0" w:name="historyclause"/>
      <w:r>
        <w:t xml:space="preserve">3GPP </w:t>
      </w:r>
      <w:r w:rsidR="00595C50">
        <w:t>RAN4</w:t>
      </w:r>
      <w:r>
        <w:t xml:space="preserve"> Meeting </w:t>
      </w:r>
      <w:r w:rsidR="00595C50">
        <w:t>#110bis</w:t>
      </w:r>
      <w:r>
        <w:tab/>
      </w:r>
      <w:r w:rsidR="00D46431">
        <w:tab/>
      </w:r>
      <w:r w:rsidR="00595C50">
        <w:t>R4-240416</w:t>
      </w:r>
      <w:r w:rsidR="00BC5D2E">
        <w:t>9</w:t>
      </w:r>
    </w:p>
    <w:p w14:paraId="50DC9730" w14:textId="05FE586B" w:rsidR="00D309CC" w:rsidRPr="00FD166F" w:rsidRDefault="00595C50" w:rsidP="00D46431">
      <w:pPr>
        <w:pStyle w:val="CH"/>
        <w:tabs>
          <w:tab w:val="clear" w:pos="7920"/>
        </w:tabs>
        <w:rPr>
          <w:b w:val="0"/>
        </w:rPr>
      </w:pPr>
      <w:r>
        <w:t>Changsha, China, April 15-19, 2024</w:t>
      </w:r>
    </w:p>
    <w:p w14:paraId="39A0EE25" w14:textId="77777777" w:rsidR="00D309CC" w:rsidRDefault="00D309CC" w:rsidP="00D309CC">
      <w:pPr>
        <w:tabs>
          <w:tab w:val="left" w:pos="2160"/>
        </w:tabs>
        <w:rPr>
          <w:rFonts w:ascii="Arial" w:hAnsi="Arial" w:cs="Arial"/>
          <w:b/>
        </w:rPr>
      </w:pPr>
    </w:p>
    <w:p w14:paraId="6DDCE159" w14:textId="4F8F3EF9" w:rsidR="00D309CC" w:rsidRPr="00595C50" w:rsidRDefault="00D309CC" w:rsidP="00D309CC">
      <w:pPr>
        <w:pStyle w:val="CH"/>
        <w:rPr>
          <w:lang w:val="en-US"/>
        </w:rPr>
      </w:pPr>
      <w:r w:rsidRPr="0008103A">
        <w:t>Agenda item:</w:t>
      </w:r>
      <w:r>
        <w:tab/>
      </w:r>
      <w:r w:rsidR="000105BD" w:rsidRPr="000105BD">
        <w:rPr>
          <w:lang w:val="en-US"/>
        </w:rPr>
        <w:t>9.4.</w:t>
      </w:r>
      <w:r w:rsidR="00CB0060">
        <w:rPr>
          <w:lang w:val="en-US"/>
        </w:rPr>
        <w:t>1</w:t>
      </w:r>
    </w:p>
    <w:p w14:paraId="4DBE005A" w14:textId="3BD9E58D" w:rsidR="00D309CC" w:rsidRPr="0008103A" w:rsidRDefault="00D309CC" w:rsidP="00D309CC">
      <w:pPr>
        <w:pStyle w:val="CH"/>
        <w:rPr>
          <w:b w:val="0"/>
        </w:rPr>
      </w:pPr>
      <w:r>
        <w:t>Source:</w:t>
      </w:r>
      <w:r>
        <w:tab/>
        <w:t>Apple</w:t>
      </w:r>
    </w:p>
    <w:p w14:paraId="0D2061A1" w14:textId="1B4B943B" w:rsidR="00D309CC" w:rsidRPr="00595C50" w:rsidRDefault="00D309CC" w:rsidP="00D309CC">
      <w:pPr>
        <w:pStyle w:val="CH"/>
        <w:rPr>
          <w:lang w:val="en-US"/>
        </w:rPr>
      </w:pPr>
      <w:r w:rsidRPr="0008103A">
        <w:t>Title:</w:t>
      </w:r>
      <w:r w:rsidRPr="0008103A">
        <w:tab/>
      </w:r>
      <w:r w:rsidR="00CB0060" w:rsidRPr="00CB0060">
        <w:rPr>
          <w:lang w:val="en-US"/>
        </w:rPr>
        <w:t>On work scope for the TRP TRS performance phase</w:t>
      </w:r>
    </w:p>
    <w:p w14:paraId="052B1E0C" w14:textId="1E03CA62" w:rsidR="00104BC6" w:rsidRPr="00595C50" w:rsidRDefault="00104BC6" w:rsidP="00D309CC">
      <w:pPr>
        <w:pStyle w:val="CH"/>
        <w:rPr>
          <w:lang w:val="en-US"/>
        </w:rPr>
      </w:pPr>
      <w:r>
        <w:t>WI/SI:</w:t>
      </w:r>
      <w:r>
        <w:tab/>
      </w:r>
      <w:r w:rsidR="00CB0060" w:rsidRPr="00CB0060">
        <w:rPr>
          <w:lang w:val="en-US"/>
        </w:rPr>
        <w:t>TRP_TRS_MIMO_OTA_Ph3-Perf</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CA0DEF3" w:rsidR="008E7986" w:rsidRDefault="00B845A4" w:rsidP="008E7986">
      <w:r>
        <w:t xml:space="preserve">During the RAN #103 meeting a new Work Item on </w:t>
      </w:r>
      <w:r w:rsidRPr="00B845A4">
        <w:t>TRP (Total Radiated Power), TRS (Total Radiated Sensitivity) and MIMO OTA (Over the Air) testing enhancement Phase 3</w:t>
      </w:r>
      <w:r>
        <w:t xml:space="preserve"> was approved with the following scope related to </w:t>
      </w:r>
      <w:r w:rsidR="001A3347">
        <w:t>the performance part of the work</w:t>
      </w:r>
      <w:r>
        <w:t>:</w:t>
      </w:r>
    </w:p>
    <w:tbl>
      <w:tblPr>
        <w:tblStyle w:val="TableGrid"/>
        <w:tblW w:w="0" w:type="auto"/>
        <w:tblLook w:val="04A0" w:firstRow="1" w:lastRow="0" w:firstColumn="1" w:lastColumn="0" w:noHBand="0" w:noVBand="1"/>
      </w:tblPr>
      <w:tblGrid>
        <w:gridCol w:w="9631"/>
      </w:tblGrid>
      <w:tr w:rsidR="00B845A4" w14:paraId="5CD3CDB3" w14:textId="77777777" w:rsidTr="00B845A4">
        <w:tc>
          <w:tcPr>
            <w:tcW w:w="9631" w:type="dxa"/>
          </w:tcPr>
          <w:p w14:paraId="03FC56E6" w14:textId="77777777" w:rsidR="001A3347" w:rsidRDefault="001A3347" w:rsidP="001A3347">
            <w:pPr>
              <w:rPr>
                <w:iCs/>
              </w:rPr>
            </w:pPr>
            <w:r>
              <w:rPr>
                <w:iCs/>
              </w:rPr>
              <w:t xml:space="preserve">Objectives for this performance part work item are as </w:t>
            </w:r>
            <w:proofErr w:type="gramStart"/>
            <w:r>
              <w:rPr>
                <w:iCs/>
              </w:rPr>
              <w:t>follows</w:t>
            </w:r>
            <w:proofErr w:type="gramEnd"/>
          </w:p>
          <w:p w14:paraId="029E6BE2" w14:textId="77777777" w:rsidR="001A3347" w:rsidRDefault="001A3347" w:rsidP="001A3347">
            <w:pPr>
              <w:pStyle w:val="ListParagraph"/>
              <w:widowControl w:val="0"/>
              <w:numPr>
                <w:ilvl w:val="0"/>
                <w:numId w:val="9"/>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129D64AB" w14:textId="77777777" w:rsidR="001A3347" w:rsidRPr="00747B05" w:rsidRDefault="001A3347" w:rsidP="001A3347">
            <w:pPr>
              <w:pStyle w:val="ListParagraph"/>
              <w:widowControl w:val="0"/>
              <w:numPr>
                <w:ilvl w:val="1"/>
                <w:numId w:val="9"/>
              </w:numPr>
              <w:overflowPunct/>
              <w:autoSpaceDE/>
              <w:autoSpaceDN/>
              <w:adjustRightInd/>
              <w:spacing w:after="120"/>
              <w:textAlignment w:val="auto"/>
              <w:rPr>
                <w:szCs w:val="18"/>
              </w:rPr>
            </w:pPr>
            <w:r w:rsidRPr="00747B05">
              <w:rPr>
                <w:szCs w:val="18"/>
              </w:rPr>
              <w:t xml:space="preserve">Specify TRP and TRS requirements for new bands for </w:t>
            </w:r>
            <w:r w:rsidRPr="00747B05">
              <w:rPr>
                <w:rFonts w:hint="eastAsia"/>
                <w:szCs w:val="18"/>
              </w:rPr>
              <w:t xml:space="preserve">UE </w:t>
            </w:r>
            <w:r w:rsidRPr="00747B05">
              <w:rPr>
                <w:szCs w:val="18"/>
              </w:rPr>
              <w:t xml:space="preserve">based on operators </w:t>
            </w:r>
            <w:proofErr w:type="gramStart"/>
            <w:r w:rsidRPr="00747B05">
              <w:rPr>
                <w:szCs w:val="18"/>
              </w:rPr>
              <w:t>demand</w:t>
            </w:r>
            <w:proofErr w:type="gramEnd"/>
            <w:r w:rsidRPr="00747B05">
              <w:rPr>
                <w:szCs w:val="18"/>
              </w:rPr>
              <w:t xml:space="preserve"> </w:t>
            </w:r>
          </w:p>
          <w:p w14:paraId="3B2BA401" w14:textId="77777777" w:rsidR="001A3347" w:rsidRDefault="001A3347" w:rsidP="001A3347">
            <w:pPr>
              <w:pStyle w:val="ListParagraph"/>
              <w:widowControl w:val="0"/>
              <w:numPr>
                <w:ilvl w:val="2"/>
                <w:numId w:val="9"/>
              </w:numPr>
              <w:overflowPunct/>
              <w:autoSpaceDE/>
              <w:autoSpaceDN/>
              <w:adjustRightInd/>
              <w:spacing w:after="120"/>
              <w:textAlignment w:val="auto"/>
              <w:rPr>
                <w:szCs w:val="18"/>
              </w:rPr>
            </w:pPr>
            <w:r>
              <w:rPr>
                <w:rFonts w:hint="eastAsia"/>
                <w:szCs w:val="18"/>
                <w:lang w:eastAsia="zh-CN"/>
              </w:rPr>
              <w:t>Handheld UEs with 1Tx at 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n77, n</w:t>
            </w:r>
            <w:proofErr w:type="gramStart"/>
            <w:r>
              <w:rPr>
                <w:rFonts w:hint="eastAsia"/>
                <w:szCs w:val="18"/>
                <w:lang w:eastAsia="zh-CN"/>
              </w:rPr>
              <w:t xml:space="preserve">79  </w:t>
            </w:r>
            <w:r>
              <w:rPr>
                <w:szCs w:val="18"/>
                <w:lang w:eastAsia="zh-CN"/>
              </w:rPr>
              <w:t>are</w:t>
            </w:r>
            <w:proofErr w:type="gramEnd"/>
            <w:r>
              <w:rPr>
                <w:szCs w:val="18"/>
                <w:lang w:eastAsia="zh-CN"/>
              </w:rPr>
              <w:t xml:space="preserve"> first priority</w:t>
            </w:r>
          </w:p>
          <w:p w14:paraId="143F8778" w14:textId="77777777" w:rsidR="001A3347" w:rsidRDefault="001A3347" w:rsidP="001A3347">
            <w:pPr>
              <w:pStyle w:val="ListParagraph"/>
              <w:widowControl w:val="0"/>
              <w:numPr>
                <w:ilvl w:val="2"/>
                <w:numId w:val="9"/>
              </w:numPr>
              <w:overflowPunct/>
              <w:autoSpaceDE/>
              <w:autoSpaceDN/>
              <w:adjustRightInd/>
              <w:spacing w:after="120"/>
              <w:textAlignment w:val="auto"/>
              <w:rPr>
                <w:szCs w:val="18"/>
              </w:rPr>
            </w:pPr>
            <w:r>
              <w:rPr>
                <w:szCs w:val="18"/>
                <w:lang w:eastAsia="zh-CN"/>
              </w:rPr>
              <w:t xml:space="preserve">Handheld UEs with </w:t>
            </w:r>
            <w:r>
              <w:rPr>
                <w:rFonts w:hint="eastAsia"/>
                <w:szCs w:val="18"/>
                <w:lang w:eastAsia="zh-CN"/>
              </w:rPr>
              <w:t>2Tx (non-coherent UL MIMO) at n41</w:t>
            </w:r>
            <w:r>
              <w:rPr>
                <w:szCs w:val="18"/>
                <w:lang w:eastAsia="zh-CN"/>
              </w:rPr>
              <w:t xml:space="preserve"> and n78</w:t>
            </w:r>
            <w:r>
              <w:rPr>
                <w:rFonts w:hint="eastAsia"/>
                <w:szCs w:val="18"/>
                <w:lang w:eastAsia="zh-CN"/>
              </w:rPr>
              <w:t xml:space="preserve"> </w:t>
            </w:r>
            <w:r>
              <w:rPr>
                <w:szCs w:val="18"/>
              </w:rPr>
              <w:t xml:space="preserve">depending on measurement data availability </w:t>
            </w:r>
            <w:r w:rsidRPr="00747B05">
              <w:rPr>
                <w:szCs w:val="18"/>
              </w:rPr>
              <w:t xml:space="preserve">are </w:t>
            </w:r>
            <w:proofErr w:type="gramStart"/>
            <w:r w:rsidRPr="00747B05">
              <w:rPr>
                <w:szCs w:val="18"/>
              </w:rPr>
              <w:t>first priority</w:t>
            </w:r>
            <w:proofErr w:type="gramEnd"/>
            <w:r>
              <w:rPr>
                <w:szCs w:val="18"/>
              </w:rPr>
              <w:t>.  Additionally, n77 and n79 are second priority.</w:t>
            </w:r>
          </w:p>
          <w:p w14:paraId="643CB68C" w14:textId="77777777" w:rsidR="001A3347" w:rsidRDefault="001A3347" w:rsidP="001A3347">
            <w:pPr>
              <w:pStyle w:val="ListParagraph"/>
              <w:widowControl w:val="0"/>
              <w:numPr>
                <w:ilvl w:val="2"/>
                <w:numId w:val="9"/>
              </w:numPr>
              <w:overflowPunct/>
              <w:autoSpaceDE/>
              <w:autoSpaceDN/>
              <w:adjustRightInd/>
              <w:spacing w:after="120"/>
              <w:textAlignment w:val="auto"/>
              <w:rPr>
                <w:szCs w:val="18"/>
              </w:rPr>
            </w:pPr>
            <w:proofErr w:type="spellStart"/>
            <w:r>
              <w:rPr>
                <w:szCs w:val="18"/>
                <w:lang w:eastAsia="zh-CN"/>
              </w:rPr>
              <w:t>Headworn</w:t>
            </w:r>
            <w:proofErr w:type="spellEnd"/>
            <w:r>
              <w:rPr>
                <w:szCs w:val="18"/>
                <w:lang w:eastAsia="zh-CN"/>
              </w:rPr>
              <w:t xml:space="preserve"> </w:t>
            </w:r>
            <w:r>
              <w:rPr>
                <w:rFonts w:hint="eastAsia"/>
                <w:szCs w:val="18"/>
                <w:lang w:eastAsia="zh-CN"/>
              </w:rPr>
              <w:t>XR</w:t>
            </w:r>
            <w:r>
              <w:rPr>
                <w:szCs w:val="18"/>
                <w:lang w:eastAsia="zh-CN"/>
              </w:rPr>
              <w:t xml:space="preserve"> OTA</w:t>
            </w:r>
            <w:r>
              <w:rPr>
                <w:rFonts w:hint="eastAsia"/>
                <w:szCs w:val="18"/>
                <w:lang w:eastAsia="zh-CN"/>
              </w:rPr>
              <w:t xml:space="preserve"> </w:t>
            </w:r>
            <w:r>
              <w:rPr>
                <w:szCs w:val="18"/>
                <w:lang w:eastAsia="zh-CN"/>
              </w:rPr>
              <w:t xml:space="preserve">requirements will not be considered until development of suitable head phantom and sufficient number of commercial devices become </w:t>
            </w:r>
            <w:proofErr w:type="gramStart"/>
            <w:r>
              <w:rPr>
                <w:szCs w:val="18"/>
                <w:lang w:eastAsia="zh-CN"/>
              </w:rPr>
              <w:t>available</w:t>
            </w:r>
            <w:proofErr w:type="gramEnd"/>
          </w:p>
          <w:p w14:paraId="0833FC4B" w14:textId="77777777" w:rsidR="001A3347" w:rsidRPr="00747B05" w:rsidRDefault="001A3347" w:rsidP="001A3347">
            <w:pPr>
              <w:pStyle w:val="ListParagraph"/>
              <w:widowControl w:val="0"/>
              <w:numPr>
                <w:ilvl w:val="2"/>
                <w:numId w:val="9"/>
              </w:numPr>
              <w:overflowPunct/>
              <w:autoSpaceDE/>
              <w:autoSpaceDN/>
              <w:adjustRightInd/>
              <w:spacing w:after="120"/>
              <w:textAlignment w:val="auto"/>
              <w:rPr>
                <w:szCs w:val="18"/>
              </w:rPr>
            </w:pPr>
            <w:r>
              <w:rPr>
                <w:szCs w:val="18"/>
                <w:lang w:eastAsia="zh-CN"/>
              </w:rPr>
              <w:t>C</w:t>
            </w:r>
            <w:r>
              <w:rPr>
                <w:rFonts w:hint="eastAsia"/>
                <w:szCs w:val="18"/>
                <w:lang w:eastAsia="zh-CN"/>
              </w:rPr>
              <w:t xml:space="preserve">oherent </w:t>
            </w:r>
            <w:r>
              <w:rPr>
                <w:szCs w:val="18"/>
                <w:lang w:eastAsia="zh-CN"/>
              </w:rPr>
              <w:t xml:space="preserve">UL MIMO </w:t>
            </w:r>
            <w:r>
              <w:rPr>
                <w:rFonts w:hint="eastAsia"/>
                <w:szCs w:val="18"/>
                <w:lang w:eastAsia="zh-CN"/>
              </w:rPr>
              <w:t xml:space="preserve">UE OTA requirements will not be considered until sufficient number of </w:t>
            </w:r>
            <w:r>
              <w:rPr>
                <w:szCs w:val="18"/>
                <w:lang w:eastAsia="zh-CN"/>
              </w:rPr>
              <w:t>commercial</w:t>
            </w:r>
            <w:r>
              <w:rPr>
                <w:rFonts w:hint="eastAsia"/>
                <w:szCs w:val="18"/>
                <w:lang w:eastAsia="zh-CN"/>
              </w:rPr>
              <w:t xml:space="preserve"> devices</w:t>
            </w:r>
            <w:r>
              <w:rPr>
                <w:szCs w:val="18"/>
                <w:lang w:eastAsia="zh-CN"/>
              </w:rPr>
              <w:t xml:space="preserve"> become </w:t>
            </w:r>
            <w:proofErr w:type="gramStart"/>
            <w:r>
              <w:rPr>
                <w:szCs w:val="18"/>
                <w:lang w:eastAsia="zh-CN"/>
              </w:rPr>
              <w:t>available</w:t>
            </w:r>
            <w:proofErr w:type="gramEnd"/>
          </w:p>
          <w:p w14:paraId="4D627E25" w14:textId="77777777" w:rsidR="001A3347" w:rsidRDefault="001A3347" w:rsidP="001A3347">
            <w:pPr>
              <w:pStyle w:val="ListParagraph"/>
              <w:widowControl w:val="0"/>
              <w:numPr>
                <w:ilvl w:val="0"/>
                <w:numId w:val="9"/>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568E346C" w14:textId="77777777" w:rsidR="001A3347" w:rsidRDefault="001A3347" w:rsidP="001A3347">
            <w:pPr>
              <w:pStyle w:val="ListParagraph"/>
              <w:widowControl w:val="0"/>
              <w:numPr>
                <w:ilvl w:val="1"/>
                <w:numId w:val="9"/>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w:t>
            </w:r>
            <w:proofErr w:type="gramStart"/>
            <w:r>
              <w:rPr>
                <w:szCs w:val="18"/>
              </w:rPr>
              <w:t>operators</w:t>
            </w:r>
            <w:proofErr w:type="gramEnd"/>
            <w:r>
              <w:rPr>
                <w:szCs w:val="18"/>
              </w:rPr>
              <w:t xml:space="preserve"> demand (2 layers </w:t>
            </w:r>
            <w:r>
              <w:rPr>
                <w:rFonts w:hint="eastAsia"/>
                <w:szCs w:val="18"/>
                <w:lang w:eastAsia="zh-CN"/>
              </w:rPr>
              <w:t>or</w:t>
            </w:r>
            <w:r>
              <w:rPr>
                <w:szCs w:val="18"/>
                <w:lang w:eastAsia="zh-CN"/>
              </w:rPr>
              <w:t xml:space="preserve"> </w:t>
            </w:r>
            <w:r>
              <w:rPr>
                <w:szCs w:val="18"/>
              </w:rPr>
              <w:t xml:space="preserve">4 layers) </w:t>
            </w:r>
          </w:p>
          <w:p w14:paraId="287DEB0D" w14:textId="77777777" w:rsidR="001A3347" w:rsidRPr="00747B05" w:rsidRDefault="001A3347" w:rsidP="001A3347">
            <w:pPr>
              <w:pStyle w:val="ListParagraph"/>
              <w:widowControl w:val="0"/>
              <w:numPr>
                <w:ilvl w:val="2"/>
                <w:numId w:val="9"/>
              </w:numPr>
              <w:overflowPunct/>
              <w:autoSpaceDE/>
              <w:autoSpaceDN/>
              <w:adjustRightInd/>
              <w:spacing w:after="120"/>
              <w:textAlignment w:val="auto"/>
              <w:rPr>
                <w:szCs w:val="18"/>
              </w:rPr>
            </w:pPr>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w:t>
            </w:r>
            <w:proofErr w:type="gramStart"/>
            <w:r w:rsidRPr="00747B05">
              <w:rPr>
                <w:szCs w:val="18"/>
              </w:rPr>
              <w:t>priority</w:t>
            </w:r>
            <w:proofErr w:type="gramEnd"/>
          </w:p>
          <w:p w14:paraId="01AF2712" w14:textId="77777777" w:rsidR="001A3347" w:rsidRDefault="001A3347" w:rsidP="001A3347">
            <w:pPr>
              <w:pStyle w:val="ListParagraph"/>
              <w:widowControl w:val="0"/>
              <w:numPr>
                <w:ilvl w:val="2"/>
                <w:numId w:val="9"/>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 xml:space="preserve">MPAC test </w:t>
            </w:r>
            <w:proofErr w:type="gramStart"/>
            <w:r>
              <w:rPr>
                <w:rFonts w:hint="eastAsia"/>
                <w:szCs w:val="18"/>
              </w:rPr>
              <w:t>method</w:t>
            </w:r>
            <w:proofErr w:type="gramEnd"/>
          </w:p>
          <w:p w14:paraId="377A8CBF" w14:textId="77777777" w:rsidR="001A3347" w:rsidRPr="004D1608" w:rsidRDefault="001A3347" w:rsidP="001A3347">
            <w:pPr>
              <w:pStyle w:val="ListParagraph"/>
              <w:widowControl w:val="0"/>
              <w:numPr>
                <w:ilvl w:val="1"/>
                <w:numId w:val="9"/>
              </w:numPr>
              <w:overflowPunct/>
              <w:autoSpaceDE/>
              <w:autoSpaceDN/>
              <w:adjustRightInd/>
              <w:spacing w:after="120"/>
              <w:textAlignment w:val="auto"/>
              <w:rPr>
                <w:szCs w:val="18"/>
              </w:rPr>
            </w:pPr>
            <w:r w:rsidRPr="004D1608">
              <w:rPr>
                <w:szCs w:val="18"/>
              </w:rPr>
              <w:t xml:space="preserve">Specify </w:t>
            </w:r>
            <w:r w:rsidRPr="004D1608">
              <w:rPr>
                <w:rFonts w:hint="eastAsia"/>
                <w:szCs w:val="18"/>
              </w:rPr>
              <w:t>FR</w:t>
            </w:r>
            <w:r w:rsidRPr="004D1608">
              <w:rPr>
                <w:szCs w:val="18"/>
              </w:rPr>
              <w:t>2</w:t>
            </w:r>
            <w:r w:rsidRPr="004D1608">
              <w:rPr>
                <w:rFonts w:hint="eastAsia"/>
                <w:szCs w:val="18"/>
              </w:rPr>
              <w:t xml:space="preserve"> MIMO OTA</w:t>
            </w:r>
            <w:r w:rsidRPr="004D1608">
              <w:rPr>
                <w:szCs w:val="18"/>
              </w:rPr>
              <w:t xml:space="preserve"> requirements for new bands for </w:t>
            </w:r>
            <w:r w:rsidRPr="004D1608">
              <w:rPr>
                <w:rFonts w:hint="eastAsia"/>
                <w:szCs w:val="18"/>
              </w:rPr>
              <w:t>handheld</w:t>
            </w:r>
            <w:r w:rsidRPr="004D1608">
              <w:rPr>
                <w:szCs w:val="18"/>
              </w:rPr>
              <w:t xml:space="preserve"> </w:t>
            </w:r>
            <w:r w:rsidRPr="004D1608">
              <w:rPr>
                <w:rFonts w:hint="eastAsia"/>
                <w:szCs w:val="18"/>
              </w:rPr>
              <w:t xml:space="preserve">UE </w:t>
            </w:r>
            <w:r w:rsidRPr="004D1608">
              <w:rPr>
                <w:szCs w:val="18"/>
              </w:rPr>
              <w:t xml:space="preserve">depending on operator demand and measurement data </w:t>
            </w:r>
            <w:proofErr w:type="gramStart"/>
            <w:r w:rsidRPr="004D1608">
              <w:rPr>
                <w:szCs w:val="18"/>
              </w:rPr>
              <w:t>availability</w:t>
            </w:r>
            <w:proofErr w:type="gramEnd"/>
          </w:p>
          <w:p w14:paraId="330EE0D3" w14:textId="392A1190" w:rsidR="00B845A4" w:rsidRPr="001A3347" w:rsidRDefault="001A3347" w:rsidP="001A3347">
            <w:pPr>
              <w:pStyle w:val="ListParagraph"/>
              <w:widowControl w:val="0"/>
              <w:numPr>
                <w:ilvl w:val="2"/>
                <w:numId w:val="9"/>
              </w:numPr>
              <w:overflowPunct/>
              <w:autoSpaceDE/>
              <w:autoSpaceDN/>
              <w:adjustRightInd/>
              <w:spacing w:after="120"/>
              <w:textAlignment w:val="auto"/>
              <w:rPr>
                <w:szCs w:val="18"/>
              </w:rPr>
            </w:pPr>
            <w:r w:rsidRPr="004D1608">
              <w:rPr>
                <w:szCs w:val="18"/>
              </w:rPr>
              <w:t xml:space="preserve">RAN checkpoint during RAN#104 to check on operator demand </w:t>
            </w:r>
          </w:p>
        </w:tc>
      </w:tr>
    </w:tbl>
    <w:p w14:paraId="4DEAC5EF" w14:textId="77777777" w:rsidR="00B845A4" w:rsidRDefault="00B845A4" w:rsidP="008E7986"/>
    <w:p w14:paraId="06E92CC7" w14:textId="367973CE" w:rsidR="008E7986" w:rsidRDefault="00B845A4" w:rsidP="008E7986">
      <w:r>
        <w:t>This contribution provides our views related to this objective.</w:t>
      </w:r>
    </w:p>
    <w:p w14:paraId="3A67921B" w14:textId="1276B2D4" w:rsidR="008E7986" w:rsidRDefault="008E7986" w:rsidP="008E7986">
      <w:pPr>
        <w:pStyle w:val="Heading1"/>
      </w:pPr>
      <w:r>
        <w:t>2</w:t>
      </w:r>
      <w:r>
        <w:tab/>
      </w:r>
      <w:r w:rsidR="00B845A4">
        <w:t>Discussion</w:t>
      </w:r>
    </w:p>
    <w:p w14:paraId="03F94F47" w14:textId="67E91627" w:rsidR="00126651" w:rsidRDefault="00126651" w:rsidP="00126651">
      <w:r>
        <w:t xml:space="preserve">During the work item scoping discussion in RAN #103, considerations of RAN4 workload drove a significant reduction in the overall work scope, when compared to the RAN4 work package proposals reviewed in RAN #102.  However, this principle was not reflected well in the scope of work for the performance phase of TRP/TRS.  For FR1 TRP/TRS (1Tx) a total of 6 bands (n3, n5, n7, n8, n77, and n79) are listed as </w:t>
      </w:r>
      <w:proofErr w:type="gramStart"/>
      <w:r>
        <w:t>first priority</w:t>
      </w:r>
      <w:proofErr w:type="gramEnd"/>
      <w:r>
        <w:t xml:space="preserve"> bands.  Considering that RAN4 specified TRP/TRS requirements for only 2 bands in Rel-17 and for only </w:t>
      </w:r>
      <w:commentRangeStart w:id="1"/>
      <w:r w:rsidR="009227C6" w:rsidRPr="009227C6">
        <w:rPr>
          <w:highlight w:val="yellow"/>
        </w:rPr>
        <w:t>4</w:t>
      </w:r>
      <w:commentRangeEnd w:id="1"/>
      <w:r w:rsidR="009227C6">
        <w:rPr>
          <w:rStyle w:val="CommentReference"/>
        </w:rPr>
        <w:commentReference w:id="1"/>
      </w:r>
      <w:r>
        <w:t xml:space="preserve"> bands in Rel-18, 6 bands is clearly too many bands.  Furthermore, the Rel-19 performance work scope also includes 2 bands for 2Tx (non-coherent UL MIMO) radiated power:  these are bands n41, n78 as the </w:t>
      </w:r>
      <w:proofErr w:type="gramStart"/>
      <w:r>
        <w:t>first priority</w:t>
      </w:r>
      <w:proofErr w:type="gramEnd"/>
      <w:r>
        <w:t>.  With the understanding that 2Tx performance work will include lab alignment procedures for the new metric not previously tested by 3GPP, the overall time needed for the performance phase of 1Tx (6 bands) plus 2Tx (2 bands, including lab alignment procedures) is clearly much more than is available in Rel-19.</w:t>
      </w:r>
    </w:p>
    <w:p w14:paraId="614EE0F5" w14:textId="2BEE81DF" w:rsidR="00126651" w:rsidRDefault="00126651" w:rsidP="00126651">
      <w:pPr>
        <w:pStyle w:val="Observation"/>
      </w:pPr>
      <w:bookmarkStart w:id="2" w:name="_Toc163472600"/>
      <w:r>
        <w:t>Observation 1:</w:t>
      </w:r>
      <w:r>
        <w:tab/>
        <w:t>2Tx performance work is understood to also necessitate lab alignment procedures for the new non-coherent UL MIMO test metric.</w:t>
      </w:r>
      <w:bookmarkEnd w:id="2"/>
    </w:p>
    <w:p w14:paraId="2B71FB6C" w14:textId="60E27A45" w:rsidR="00126651" w:rsidRDefault="00126651" w:rsidP="00126651">
      <w:pPr>
        <w:pStyle w:val="Proposal"/>
      </w:pPr>
      <w:bookmarkStart w:id="3" w:name="_Toc163472601"/>
      <w:r>
        <w:lastRenderedPageBreak/>
        <w:t>Proposal 1:</w:t>
      </w:r>
      <w:r>
        <w:tab/>
        <w:t>Further reduction in the number of bands for TRP/TRS performance part of the work is needed</w:t>
      </w:r>
      <w:r w:rsidRPr="003E7753">
        <w:t>.</w:t>
      </w:r>
      <w:r>
        <w:t xml:space="preserve">  The outcome should be captured in a revision of the WID.</w:t>
      </w:r>
      <w:bookmarkEnd w:id="3"/>
      <w:r w:rsidRPr="003E7753">
        <w:t xml:space="preserve"> </w:t>
      </w:r>
    </w:p>
    <w:p w14:paraId="74D1DC66" w14:textId="6B79A3DF" w:rsidR="00957D75" w:rsidRDefault="00957D75" w:rsidP="00957D75">
      <w:pPr>
        <w:pStyle w:val="Proposal"/>
      </w:pPr>
      <w:r w:rsidRPr="003E7753">
        <w:t xml:space="preserve"> </w:t>
      </w:r>
    </w:p>
    <w:p w14:paraId="34C99636" w14:textId="77777777" w:rsidR="008E7986" w:rsidRDefault="008E7986" w:rsidP="008E7986">
      <w:pPr>
        <w:pStyle w:val="Heading1"/>
      </w:pPr>
      <w:r>
        <w:t>3</w:t>
      </w:r>
      <w:r>
        <w:tab/>
        <w:t>Conclusions</w:t>
      </w:r>
    </w:p>
    <w:p w14:paraId="001A58A1" w14:textId="12F90BB5" w:rsidR="00E72324" w:rsidRDefault="005D6137" w:rsidP="00E72324">
      <w:r>
        <w:t xml:space="preserve">This contribution provides our views on the topic of </w:t>
      </w:r>
      <w:r w:rsidR="00782DF3">
        <w:t>TRP/TRS performance work scope</w:t>
      </w:r>
      <w:r>
        <w:t>.  The following observation and proposal are made:</w:t>
      </w:r>
    </w:p>
    <w:p w14:paraId="71915606" w14:textId="77777777" w:rsidR="00126651"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126651">
        <w:rPr>
          <w:noProof/>
        </w:rPr>
        <w:t>Observation 1:</w:t>
      </w:r>
      <w:r w:rsidR="00126651">
        <w:rPr>
          <w:rFonts w:asciiTheme="minorHAnsi" w:eastAsiaTheme="minorEastAsia" w:hAnsiTheme="minorHAnsi" w:cstheme="minorBidi"/>
          <w:b w:val="0"/>
          <w:bCs w:val="0"/>
          <w:noProof/>
          <w:kern w:val="2"/>
          <w:sz w:val="24"/>
          <w:szCs w:val="24"/>
          <w:lang w:val="en-US"/>
          <w14:ligatures w14:val="standardContextual"/>
        </w:rPr>
        <w:tab/>
      </w:r>
      <w:r w:rsidR="00126651">
        <w:rPr>
          <w:noProof/>
        </w:rPr>
        <w:t>2Tx performance work is understood to also necessitate lab alignment procedures for the new non-coherent UL MIMO test metric.</w:t>
      </w:r>
    </w:p>
    <w:p w14:paraId="6F3027FC" w14:textId="6F9E201C" w:rsidR="00BA300B" w:rsidRDefault="00F62AEB" w:rsidP="00E72324">
      <w:r>
        <w:rPr>
          <w:rFonts w:asciiTheme="minorHAnsi" w:hAnsiTheme="minorHAnsi"/>
          <w:bCs/>
        </w:rPr>
        <w:fldChar w:fldCharType="end"/>
      </w:r>
    </w:p>
    <w:p w14:paraId="1CFEB9E3" w14:textId="77777777" w:rsidR="00126651"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26651">
        <w:rPr>
          <w:noProof/>
        </w:rPr>
        <w:t>Proposal 1:</w:t>
      </w:r>
      <w:r w:rsidR="00126651">
        <w:rPr>
          <w:rFonts w:asciiTheme="minorHAnsi" w:eastAsiaTheme="minorEastAsia" w:hAnsiTheme="minorHAnsi" w:cstheme="minorBidi"/>
          <w:b w:val="0"/>
          <w:bCs w:val="0"/>
          <w:noProof/>
          <w:kern w:val="2"/>
          <w:sz w:val="24"/>
          <w:szCs w:val="24"/>
          <w:lang w:val="en-US"/>
          <w14:ligatures w14:val="standardContextual"/>
        </w:rPr>
        <w:tab/>
      </w:r>
      <w:r w:rsidR="00126651">
        <w:rPr>
          <w:noProof/>
        </w:rPr>
        <w:t>Further reduction in the number of bands for TRP/TRS performance part of the work is needed.  The outcome should be captured in a revision of the WID.</w:t>
      </w:r>
    </w:p>
    <w:p w14:paraId="05CC6F0A" w14:textId="732E0092" w:rsidR="005E69AE" w:rsidRDefault="0062595A" w:rsidP="00133E65">
      <w:r>
        <w:rPr>
          <w:b/>
          <w:bCs/>
        </w:rPr>
        <w:fldChar w:fldCharType="end"/>
      </w:r>
    </w:p>
    <w:p w14:paraId="5D2DDC34" w14:textId="77777777" w:rsidR="005E69AE" w:rsidRDefault="005E69AE" w:rsidP="005E69AE">
      <w:pPr>
        <w:pStyle w:val="Heading1"/>
      </w:pPr>
      <w:r>
        <w:t>4</w:t>
      </w:r>
      <w:r>
        <w:tab/>
        <w:t>References</w:t>
      </w:r>
    </w:p>
    <w:p w14:paraId="21F9D74F" w14:textId="643A9E41" w:rsidR="005E69AE" w:rsidRDefault="00B845A4" w:rsidP="005E69AE">
      <w:pPr>
        <w:pStyle w:val="EX"/>
      </w:pPr>
      <w:r w:rsidRPr="00B845A4">
        <w:t>RP-240841</w:t>
      </w:r>
      <w:r>
        <w:t>, “</w:t>
      </w:r>
      <w:r w:rsidRPr="00B845A4">
        <w:t>New WID: WI on TRP (Total Radiated Power), TRS (Total Radiated Sensitivity) and MIMO OTA (Over the Air) testing enhancement Phase 3</w:t>
      </w:r>
      <w:r>
        <w:t>,” Qualcomm, 3GPP RAN #103, March 2024</w:t>
      </w:r>
    </w:p>
    <w:bookmarkEnd w:id="0"/>
    <w:p w14:paraId="2C7BC95E" w14:textId="77777777" w:rsidR="00080512" w:rsidRDefault="00080512"/>
    <w:sectPr w:rsidR="00080512" w:rsidSect="00741276">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shwin Mohan" w:date="2024-04-08T15:19:00Z" w:initials="MOU">
    <w:p w14:paraId="41A04304" w14:textId="77777777" w:rsidR="009227C6" w:rsidRDefault="009227C6" w:rsidP="009227C6">
      <w:r>
        <w:rPr>
          <w:rStyle w:val="CommentReference"/>
        </w:rPr>
        <w:annotationRef/>
      </w:r>
      <w:r>
        <w:rPr>
          <w:color w:val="000000"/>
        </w:rPr>
        <w:t>Corrected 3 to 4 bands in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043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FD2579C" w16cex:dateUtc="2024-04-08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04304" w16cid:durableId="6FD257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C42C5" w14:textId="77777777" w:rsidR="00741276" w:rsidRDefault="00741276">
      <w:r>
        <w:separator/>
      </w:r>
    </w:p>
  </w:endnote>
  <w:endnote w:type="continuationSeparator" w:id="0">
    <w:p w14:paraId="0B4EB826" w14:textId="77777777" w:rsidR="00741276" w:rsidRDefault="0074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0459" w14:textId="77777777" w:rsidR="00741276" w:rsidRDefault="00741276">
      <w:r>
        <w:separator/>
      </w:r>
    </w:p>
  </w:footnote>
  <w:footnote w:type="continuationSeparator" w:id="0">
    <w:p w14:paraId="6F25F35D" w14:textId="77777777" w:rsidR="00741276" w:rsidRDefault="00741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7"/>
  </w:num>
  <w:num w:numId="5" w16cid:durableId="1192574548">
    <w:abstractNumId w:val="2"/>
  </w:num>
  <w:num w:numId="6" w16cid:durableId="1905604073">
    <w:abstractNumId w:val="2"/>
  </w:num>
  <w:num w:numId="7" w16cid:durableId="2038382258">
    <w:abstractNumId w:val="6"/>
  </w:num>
  <w:num w:numId="8" w16cid:durableId="1769497740">
    <w:abstractNumId w:val="4"/>
  </w:num>
  <w:num w:numId="9" w16cid:durableId="2000189367">
    <w:abstractNumId w:val="5"/>
  </w:num>
  <w:num w:numId="10" w16cid:durableId="11040386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1834"/>
    <w:rsid w:val="00054A22"/>
    <w:rsid w:val="00062023"/>
    <w:rsid w:val="000655A6"/>
    <w:rsid w:val="00080512"/>
    <w:rsid w:val="000A365D"/>
    <w:rsid w:val="000A68F3"/>
    <w:rsid w:val="000C0B58"/>
    <w:rsid w:val="000C47C3"/>
    <w:rsid w:val="000D58AB"/>
    <w:rsid w:val="00104BC6"/>
    <w:rsid w:val="00114E2C"/>
    <w:rsid w:val="00126651"/>
    <w:rsid w:val="00133525"/>
    <w:rsid w:val="00133E65"/>
    <w:rsid w:val="001A3347"/>
    <w:rsid w:val="001A4C42"/>
    <w:rsid w:val="001C21C3"/>
    <w:rsid w:val="001D02C2"/>
    <w:rsid w:val="001F0C1D"/>
    <w:rsid w:val="001F1132"/>
    <w:rsid w:val="001F168B"/>
    <w:rsid w:val="001F3CDB"/>
    <w:rsid w:val="002121CB"/>
    <w:rsid w:val="002347A2"/>
    <w:rsid w:val="00247926"/>
    <w:rsid w:val="002675F0"/>
    <w:rsid w:val="00276EE4"/>
    <w:rsid w:val="002B6339"/>
    <w:rsid w:val="002E00EE"/>
    <w:rsid w:val="003172DC"/>
    <w:rsid w:val="0034052F"/>
    <w:rsid w:val="0035462D"/>
    <w:rsid w:val="003765B8"/>
    <w:rsid w:val="003A0483"/>
    <w:rsid w:val="003C3971"/>
    <w:rsid w:val="003E0E54"/>
    <w:rsid w:val="003E7753"/>
    <w:rsid w:val="00423334"/>
    <w:rsid w:val="004345EC"/>
    <w:rsid w:val="004826A9"/>
    <w:rsid w:val="004C1601"/>
    <w:rsid w:val="004D3578"/>
    <w:rsid w:val="004E213A"/>
    <w:rsid w:val="004E4D44"/>
    <w:rsid w:val="004F0988"/>
    <w:rsid w:val="004F3340"/>
    <w:rsid w:val="004F3E3D"/>
    <w:rsid w:val="0053388B"/>
    <w:rsid w:val="00535773"/>
    <w:rsid w:val="00543E6C"/>
    <w:rsid w:val="00565087"/>
    <w:rsid w:val="00572E14"/>
    <w:rsid w:val="00595C50"/>
    <w:rsid w:val="005973BE"/>
    <w:rsid w:val="005A5986"/>
    <w:rsid w:val="005D2E01"/>
    <w:rsid w:val="005D6137"/>
    <w:rsid w:val="005D7526"/>
    <w:rsid w:val="005E69AE"/>
    <w:rsid w:val="00602AEA"/>
    <w:rsid w:val="00607E3C"/>
    <w:rsid w:val="00614FDF"/>
    <w:rsid w:val="006246A7"/>
    <w:rsid w:val="0062595A"/>
    <w:rsid w:val="0063543D"/>
    <w:rsid w:val="00647114"/>
    <w:rsid w:val="00653558"/>
    <w:rsid w:val="006A323F"/>
    <w:rsid w:val="006B30D0"/>
    <w:rsid w:val="006C3D95"/>
    <w:rsid w:val="006E5C86"/>
    <w:rsid w:val="00713C44"/>
    <w:rsid w:val="00734A5B"/>
    <w:rsid w:val="0074026F"/>
    <w:rsid w:val="00741276"/>
    <w:rsid w:val="007429F6"/>
    <w:rsid w:val="00744E76"/>
    <w:rsid w:val="00752198"/>
    <w:rsid w:val="00753881"/>
    <w:rsid w:val="00774DA4"/>
    <w:rsid w:val="00781F0F"/>
    <w:rsid w:val="00782DF3"/>
    <w:rsid w:val="007B600E"/>
    <w:rsid w:val="007F0F4A"/>
    <w:rsid w:val="007F71BD"/>
    <w:rsid w:val="008028A4"/>
    <w:rsid w:val="00820B25"/>
    <w:rsid w:val="00830747"/>
    <w:rsid w:val="008768CA"/>
    <w:rsid w:val="008C384C"/>
    <w:rsid w:val="008E7986"/>
    <w:rsid w:val="0090271F"/>
    <w:rsid w:val="00902E23"/>
    <w:rsid w:val="009114D7"/>
    <w:rsid w:val="0091348E"/>
    <w:rsid w:val="00917CCB"/>
    <w:rsid w:val="009227C6"/>
    <w:rsid w:val="00942EC2"/>
    <w:rsid w:val="00957D75"/>
    <w:rsid w:val="009F37B7"/>
    <w:rsid w:val="009F5E43"/>
    <w:rsid w:val="00A10F02"/>
    <w:rsid w:val="00A164B4"/>
    <w:rsid w:val="00A26956"/>
    <w:rsid w:val="00A53724"/>
    <w:rsid w:val="00A73129"/>
    <w:rsid w:val="00A82346"/>
    <w:rsid w:val="00A92BA1"/>
    <w:rsid w:val="00AC6BC6"/>
    <w:rsid w:val="00AE3797"/>
    <w:rsid w:val="00B15449"/>
    <w:rsid w:val="00B44626"/>
    <w:rsid w:val="00B845A4"/>
    <w:rsid w:val="00B93086"/>
    <w:rsid w:val="00BA19ED"/>
    <w:rsid w:val="00BA300B"/>
    <w:rsid w:val="00BA4B8D"/>
    <w:rsid w:val="00BC0F7D"/>
    <w:rsid w:val="00BC5D2E"/>
    <w:rsid w:val="00BE3255"/>
    <w:rsid w:val="00BF128E"/>
    <w:rsid w:val="00C1496A"/>
    <w:rsid w:val="00C33079"/>
    <w:rsid w:val="00C45231"/>
    <w:rsid w:val="00C72833"/>
    <w:rsid w:val="00C80F1D"/>
    <w:rsid w:val="00C93F40"/>
    <w:rsid w:val="00CA3D0C"/>
    <w:rsid w:val="00CB0060"/>
    <w:rsid w:val="00CF20E3"/>
    <w:rsid w:val="00D309CC"/>
    <w:rsid w:val="00D46431"/>
    <w:rsid w:val="00D56A52"/>
    <w:rsid w:val="00D57972"/>
    <w:rsid w:val="00D675A9"/>
    <w:rsid w:val="00D738D6"/>
    <w:rsid w:val="00D755EB"/>
    <w:rsid w:val="00D87E00"/>
    <w:rsid w:val="00D9134D"/>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9377D"/>
    <w:rsid w:val="00FA1266"/>
    <w:rsid w:val="00FA2DA6"/>
    <w:rsid w:val="00FA33F8"/>
    <w:rsid w:val="00FC1192"/>
    <w:rsid w:val="00FD3F67"/>
    <w:rsid w:val="00FF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styleId="CommentReference">
    <w:name w:val="annotation reference"/>
    <w:basedOn w:val="DefaultParagraphFont"/>
    <w:rsid w:val="009227C6"/>
    <w:rPr>
      <w:sz w:val="16"/>
      <w:szCs w:val="16"/>
    </w:rPr>
  </w:style>
  <w:style w:type="paragraph" w:styleId="CommentText">
    <w:name w:val="annotation text"/>
    <w:basedOn w:val="Normal"/>
    <w:link w:val="CommentTextChar"/>
    <w:rsid w:val="009227C6"/>
  </w:style>
  <w:style w:type="character" w:customStyle="1" w:styleId="CommentTextChar">
    <w:name w:val="Comment Text Char"/>
    <w:basedOn w:val="DefaultParagraphFont"/>
    <w:link w:val="CommentText"/>
    <w:rsid w:val="009227C6"/>
    <w:rPr>
      <w:lang w:eastAsia="en-US"/>
    </w:rPr>
  </w:style>
  <w:style w:type="paragraph" w:styleId="CommentSubject">
    <w:name w:val="annotation subject"/>
    <w:basedOn w:val="CommentText"/>
    <w:next w:val="CommentText"/>
    <w:link w:val="CommentSubjectChar"/>
    <w:rsid w:val="009227C6"/>
    <w:rPr>
      <w:b/>
      <w:bCs/>
    </w:rPr>
  </w:style>
  <w:style w:type="character" w:customStyle="1" w:styleId="CommentSubjectChar">
    <w:name w:val="Comment Subject Char"/>
    <w:basedOn w:val="CommentTextChar"/>
    <w:link w:val="CommentSubject"/>
    <w:rsid w:val="009227C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22</cp:revision>
  <cp:lastPrinted>2019-02-25T14:05:00Z</cp:lastPrinted>
  <dcterms:created xsi:type="dcterms:W3CDTF">2019-08-13T15:36:00Z</dcterms:created>
  <dcterms:modified xsi:type="dcterms:W3CDTF">2024-04-08T22:19:00Z</dcterms:modified>
  <cp:category/>
</cp:coreProperties>
</file>